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r>
        <w:rPr>
          <w:b w:val="0"/>
          <w:szCs w:val="28"/>
        </w:rPr>
        <w:t>Приложение №7</w:t>
      </w:r>
    </w:p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r w:rsidRPr="00C324BD">
        <w:rPr>
          <w:b w:val="0"/>
          <w:szCs w:val="28"/>
        </w:rPr>
        <w:t>к конкурсной документации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Реквизиты для перечисления средств в качестве обеспечения заявки на участие в конкурсе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 xml:space="preserve">Адрес: 215010, область Смоленская, </w:t>
      </w:r>
      <w:bookmarkStart w:id="0" w:name="_GoBack"/>
      <w:bookmarkEnd w:id="0"/>
      <w:r w:rsidRPr="00C324BD">
        <w:rPr>
          <w:rFonts w:ascii="Times New Roman" w:eastAsia="SimSun" w:hAnsi="Times New Roman"/>
          <w:sz w:val="28"/>
          <w:szCs w:val="28"/>
        </w:rPr>
        <w:t>город Гагарин, улица Советская, дом 8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Тел. 8(48135)3-49-45, тел/</w:t>
      </w:r>
      <w:proofErr w:type="gramStart"/>
      <w:r w:rsidRPr="00C324BD">
        <w:rPr>
          <w:rFonts w:ascii="Times New Roman" w:eastAsia="SimSun" w:hAnsi="Times New Roman"/>
          <w:sz w:val="28"/>
          <w:szCs w:val="28"/>
        </w:rPr>
        <w:t>факс :</w:t>
      </w:r>
      <w:proofErr w:type="gramEnd"/>
      <w:r w:rsidRPr="00C324BD">
        <w:rPr>
          <w:rFonts w:ascii="Times New Roman" w:eastAsia="SimSun" w:hAnsi="Times New Roman"/>
          <w:sz w:val="28"/>
          <w:szCs w:val="28"/>
        </w:rPr>
        <w:t xml:space="preserve"> 8(48135) 3-44-70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ИНН 6722029497 КПП 672201001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Банк ОТДЕЛЕНИЕ СМОЛЕНСК БАНКА РОССИИ// УФК по Смоленской области г. Смоленск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к/с 40102810445370000055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БИК 016614901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р/с 03232643665080006300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ИНН 6722029497, КПП 672201001, ОКТМО 66508000001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24BD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МО «Гагаринский муниципальный округ» (Управление </w:t>
      </w:r>
      <w:proofErr w:type="spellStart"/>
      <w:r w:rsidRPr="00C324BD">
        <w:rPr>
          <w:rFonts w:ascii="Times New Roman" w:hAnsi="Times New Roman"/>
          <w:sz w:val="28"/>
          <w:szCs w:val="28"/>
        </w:rPr>
        <w:t>СЖКХиДД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л/с 05908230840)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Реестровый номер закупки _________________________________</w:t>
      </w:r>
    </w:p>
    <w:sectPr w:rsidR="009430C0" w:rsidRPr="00C324B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C0"/>
    <w:rsid w:val="009430C0"/>
    <w:rsid w:val="00C3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E38D9"/>
  <w15:docId w15:val="{0D7D046B-DFD5-48F0-84F2-2B6A6A9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basedOn w:val="a"/>
    <w:next w:val="a6"/>
    <w:qFormat/>
    <w:rsid w:val="00C324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6">
    <w:name w:val="Title"/>
    <w:basedOn w:val="a"/>
    <w:next w:val="a"/>
    <w:link w:val="a7"/>
    <w:uiPriority w:val="10"/>
    <w:qFormat/>
    <w:rsid w:val="00C324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3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C3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2025-07-18T11:53:00Z</cp:lastPrinted>
  <dcterms:created xsi:type="dcterms:W3CDTF">2025-07-18T11:56:00Z</dcterms:created>
  <dcterms:modified xsi:type="dcterms:W3CDTF">2025-07-18T11:56:00Z</dcterms:modified>
</cp:coreProperties>
</file>